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方正小标宋简体" w:eastAsia="方正小标宋简体"/>
          <w:sz w:val="44"/>
          <w:szCs w:val="44"/>
          <w:u w:val="single"/>
        </w:rPr>
      </w:pPr>
      <w:bookmarkStart w:id="0" w:name="_GoBack"/>
      <w:r>
        <w:rPr>
          <w:rFonts w:hint="eastAsia" w:ascii="方正小标宋简体" w:eastAsia="方正小标宋简体"/>
          <w:sz w:val="44"/>
          <w:szCs w:val="44"/>
          <w:lang w:val="en-US" w:eastAsia="zh-CN"/>
        </w:rPr>
        <w:t>六盘水</w:t>
      </w:r>
      <w:r>
        <w:rPr>
          <w:rFonts w:hint="eastAsia" w:ascii="方正小标宋简体" w:eastAsia="方正小标宋简体"/>
          <w:sz w:val="44"/>
          <w:szCs w:val="44"/>
        </w:rPr>
        <w:t>市</w:t>
      </w:r>
      <w:r>
        <w:rPr>
          <w:rFonts w:hint="eastAsia" w:ascii="方正小标宋简体" w:eastAsia="方正小标宋简体"/>
          <w:sz w:val="44"/>
          <w:szCs w:val="44"/>
          <w:u w:val="none"/>
          <w:lang w:val="en-US" w:eastAsia="zh-CN"/>
        </w:rPr>
        <w:t>XX市（特区、区）</w:t>
      </w:r>
      <w:r>
        <w:rPr>
          <w:rFonts w:ascii="方正小标宋简体" w:eastAsia="方正小标宋简体"/>
          <w:sz w:val="44"/>
          <w:szCs w:val="44"/>
          <w:u w:val="none"/>
        </w:rPr>
        <w:t xml:space="preserve"> </w:t>
      </w:r>
      <w:r>
        <w:rPr>
          <w:rFonts w:ascii="方正小标宋简体" w:eastAsia="方正小标宋简体"/>
          <w:sz w:val="44"/>
          <w:szCs w:val="44"/>
          <w:u w:val="single"/>
        </w:rPr>
        <w:t xml:space="preserve">     </w:t>
      </w:r>
      <w:r>
        <w:rPr>
          <w:rFonts w:hint="eastAsia" w:ascii="方正小标宋简体" w:eastAsia="方正小标宋简体"/>
          <w:sz w:val="44"/>
          <w:szCs w:val="44"/>
          <w:u w:val="single"/>
          <w:lang w:val="en-US" w:eastAsia="zh-CN"/>
        </w:rPr>
        <w:t xml:space="preserve"> </w:t>
      </w:r>
      <w:r>
        <w:rPr>
          <w:rFonts w:ascii="方正小标宋简体" w:eastAsia="方正小标宋简体"/>
          <w:sz w:val="44"/>
          <w:szCs w:val="44"/>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小区</w:t>
      </w:r>
      <w:r>
        <w:rPr>
          <w:rFonts w:hint="eastAsia" w:ascii="方正小标宋简体" w:eastAsia="方正小标宋简体"/>
          <w:sz w:val="44"/>
          <w:szCs w:val="44"/>
          <w:lang w:val="en-US" w:eastAsia="zh-CN"/>
        </w:rPr>
        <w:t>住宅</w:t>
      </w:r>
      <w:r>
        <w:rPr>
          <w:rFonts w:hint="eastAsia" w:ascii="方正小标宋简体" w:eastAsia="方正小标宋简体"/>
          <w:sz w:val="44"/>
          <w:szCs w:val="44"/>
        </w:rPr>
        <w:t>专项维修资金应急使用预案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eastAsia="黑体"/>
          <w:sz w:val="32"/>
          <w:szCs w:val="32"/>
        </w:rPr>
      </w:pPr>
      <w:r>
        <w:rPr>
          <w:rFonts w:hint="eastAsia" w:ascii="方正小标宋简体" w:eastAsia="方正小标宋简体"/>
          <w:sz w:val="44"/>
          <w:szCs w:val="44"/>
          <w:lang w:val="en-US" w:eastAsia="zh-CN"/>
        </w:rPr>
        <w:t>（示范文本）</w:t>
      </w:r>
    </w:p>
    <w:bookmarkEnd w:id="0"/>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一、总则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有效</w:t>
      </w:r>
      <w:r>
        <w:rPr>
          <w:rFonts w:hint="eastAsia" w:ascii="仿宋_GB2312" w:eastAsia="仿宋_GB2312"/>
          <w:sz w:val="32"/>
          <w:szCs w:val="32"/>
        </w:rPr>
        <w:t>应对</w:t>
      </w:r>
      <w:r>
        <w:rPr>
          <w:rFonts w:hint="eastAsia" w:ascii="仿宋_GB2312" w:eastAsia="仿宋_GB2312"/>
          <w:sz w:val="32"/>
          <w:szCs w:val="32"/>
          <w:lang w:eastAsia="zh-CN"/>
        </w:rPr>
        <w:t>物业服务区域内突发</w:t>
      </w:r>
      <w:r>
        <w:rPr>
          <w:rFonts w:hint="eastAsia" w:ascii="仿宋_GB2312" w:eastAsia="仿宋_GB2312"/>
          <w:sz w:val="32"/>
          <w:szCs w:val="32"/>
        </w:rPr>
        <w:t>紧急情况，及时</w:t>
      </w:r>
      <w:r>
        <w:rPr>
          <w:rFonts w:hint="eastAsia" w:ascii="仿宋_GB2312" w:eastAsia="仿宋_GB2312"/>
          <w:sz w:val="32"/>
          <w:szCs w:val="32"/>
          <w:lang w:val="en-US" w:eastAsia="zh-CN"/>
        </w:rPr>
        <w:t>排除危险</w:t>
      </w:r>
      <w:r>
        <w:rPr>
          <w:rFonts w:hint="eastAsia" w:ascii="仿宋_GB2312" w:eastAsia="仿宋_GB2312"/>
          <w:sz w:val="32"/>
          <w:szCs w:val="32"/>
        </w:rPr>
        <w:t>，</w:t>
      </w:r>
      <w:r>
        <w:rPr>
          <w:rFonts w:hint="eastAsia" w:ascii="仿宋_GB2312" w:eastAsia="仿宋_GB2312"/>
          <w:sz w:val="32"/>
          <w:szCs w:val="32"/>
          <w:lang w:eastAsia="zh-CN"/>
        </w:rPr>
        <w:t>确保物业区域内</w:t>
      </w:r>
      <w:r>
        <w:rPr>
          <w:rFonts w:hint="eastAsia" w:ascii="仿宋_GB2312" w:eastAsia="仿宋_GB2312"/>
          <w:sz w:val="32"/>
          <w:szCs w:val="32"/>
        </w:rPr>
        <w:t>共用部位、共用设施设备功能发挥正常作用，根据</w:t>
      </w:r>
      <w:r>
        <w:rPr>
          <w:rFonts w:hint="eastAsia" w:ascii="仿宋_GB2312" w:eastAsia="仿宋_GB2312"/>
          <w:sz w:val="32"/>
          <w:szCs w:val="32"/>
          <w:lang w:eastAsia="zh-CN"/>
        </w:rPr>
        <w:t>《中华人民共和国民法典》</w:t>
      </w:r>
      <w:r>
        <w:rPr>
          <w:rFonts w:hint="eastAsia" w:ascii="仿宋_GB2312" w:eastAsia="仿宋_GB2312"/>
          <w:sz w:val="32"/>
          <w:szCs w:val="32"/>
        </w:rPr>
        <w:t>《</w:t>
      </w:r>
      <w:r>
        <w:rPr>
          <w:rFonts w:hint="eastAsia" w:ascii="仿宋_GB2312" w:eastAsia="仿宋_GB2312"/>
          <w:sz w:val="32"/>
          <w:szCs w:val="32"/>
          <w:lang w:eastAsia="zh-CN"/>
        </w:rPr>
        <w:t>贵州</w:t>
      </w:r>
      <w:r>
        <w:rPr>
          <w:rFonts w:hint="eastAsia" w:ascii="仿宋_GB2312" w:eastAsia="仿宋_GB2312"/>
          <w:sz w:val="32"/>
          <w:szCs w:val="32"/>
        </w:rPr>
        <w:t>省物业管理条例》《住宅专项维修资金管理办法》《</w:t>
      </w:r>
      <w:r>
        <w:rPr>
          <w:rFonts w:hint="eastAsia" w:ascii="仿宋_GB2312" w:eastAsia="仿宋_GB2312"/>
          <w:sz w:val="32"/>
          <w:szCs w:val="32"/>
          <w:lang w:val="en-US" w:eastAsia="zh-CN"/>
        </w:rPr>
        <w:t>六盘水市住宅专项维修资金管理办法（试行）</w:t>
      </w:r>
      <w:r>
        <w:rPr>
          <w:rFonts w:hint="eastAsia" w:ascii="仿宋_GB2312" w:eastAsia="仿宋_GB2312"/>
          <w:sz w:val="32"/>
          <w:szCs w:val="32"/>
        </w:rPr>
        <w:t>》等法律法规</w:t>
      </w:r>
      <w:r>
        <w:rPr>
          <w:rFonts w:hint="eastAsia" w:ascii="仿宋_GB2312" w:eastAsia="仿宋_GB2312"/>
          <w:sz w:val="32"/>
          <w:szCs w:val="32"/>
          <w:lang w:val="en-US" w:eastAsia="zh-CN"/>
        </w:rPr>
        <w:t>规定</w:t>
      </w:r>
      <w:r>
        <w:rPr>
          <w:rFonts w:hint="eastAsia" w:ascii="仿宋_GB2312" w:eastAsia="仿宋_GB2312"/>
          <w:sz w:val="32"/>
          <w:szCs w:val="32"/>
        </w:rPr>
        <w:t>，制定本应急使用预案。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二、维修资金</w:t>
      </w:r>
      <w:r>
        <w:rPr>
          <w:rFonts w:hint="eastAsia" w:ascii="黑体" w:eastAsia="黑体"/>
          <w:sz w:val="32"/>
          <w:szCs w:val="32"/>
          <w:lang w:val="en-US" w:eastAsia="zh-CN"/>
        </w:rPr>
        <w:t>紧</w:t>
      </w:r>
      <w:r>
        <w:rPr>
          <w:rFonts w:hint="eastAsia" w:ascii="黑体" w:eastAsia="黑体"/>
          <w:sz w:val="32"/>
          <w:szCs w:val="32"/>
        </w:rPr>
        <w:t>急使用的情形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小区房屋共用部位、共用设施设备若发生以下紧急</w:t>
      </w:r>
      <w:r>
        <w:rPr>
          <w:rFonts w:hint="eastAsia" w:ascii="仿宋_GB2312" w:eastAsia="仿宋_GB2312"/>
          <w:sz w:val="32"/>
          <w:szCs w:val="32"/>
          <w:lang w:val="en-US" w:eastAsia="zh-CN"/>
        </w:rPr>
        <w:t>情况之一的</w:t>
      </w:r>
      <w:r>
        <w:rPr>
          <w:rFonts w:hint="eastAsia" w:ascii="仿宋_GB2312" w:eastAsia="仿宋_GB2312"/>
          <w:sz w:val="32"/>
          <w:szCs w:val="32"/>
        </w:rPr>
        <w:t>，应当立即启动本应急使用预案，进行危险治理，消除安全隐患，恢复共用部位、共用设施设备正常使用功能：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一</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电梯</w:t>
      </w:r>
      <w:r>
        <w:rPr>
          <w:rFonts w:hint="eastAsia" w:ascii="仿宋_GB2312" w:hAnsi="仿宋" w:eastAsia="仿宋_GB2312" w:cs="仿宋"/>
          <w:kern w:val="0"/>
          <w:sz w:val="32"/>
          <w:szCs w:val="32"/>
          <w:lang w:val="en-US" w:eastAsia="zh-CN"/>
        </w:rPr>
        <w:t>经检验或者安全评估确认存在严重事故隐患，可能危及人身财产安全；</w:t>
      </w:r>
      <w:r>
        <w:rPr>
          <w:rFonts w:ascii="仿宋_GB2312" w:hAnsi="仿宋" w:eastAsia="仿宋_GB2312" w:cs="仿宋"/>
          <w:kern w:val="0"/>
          <w:sz w:val="32"/>
          <w:szCs w:val="32"/>
        </w:rPr>
        <w:br w:type="textWrapping"/>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w:t>
      </w:r>
      <w:r>
        <w:rPr>
          <w:rFonts w:hint="eastAsia" w:ascii="仿宋_GB2312" w:hAnsi="仿宋" w:eastAsia="仿宋_GB2312" w:cs="仿宋"/>
          <w:kern w:val="0"/>
          <w:sz w:val="32"/>
          <w:szCs w:val="32"/>
          <w:lang w:eastAsia="zh-CN"/>
        </w:rPr>
        <w:t>二</w:t>
      </w:r>
      <w:r>
        <w:rPr>
          <w:rFonts w:hint="eastAsia" w:ascii="仿宋_GB2312" w:hAnsi="仿宋" w:eastAsia="仿宋_GB2312" w:cs="仿宋"/>
          <w:kern w:val="0"/>
          <w:sz w:val="32"/>
          <w:szCs w:val="32"/>
        </w:rPr>
        <w:t>）</w:t>
      </w:r>
      <w:r>
        <w:rPr>
          <w:rFonts w:hint="eastAsia" w:ascii="仿宋_GB2312" w:hAnsi="宋体" w:eastAsia="仿宋_GB2312" w:cs="仿宋_GB2312"/>
          <w:color w:val="000000"/>
          <w:kern w:val="0"/>
          <w:sz w:val="31"/>
          <w:szCs w:val="31"/>
          <w:lang w:val="en-US" w:eastAsia="zh-CN" w:bidi="ar"/>
        </w:rPr>
        <w:t>排水设施因坍塌、堵塞、爆裂等造成功能障碍；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（三）消防设施设备严重损坏构成重大火灾隐患或者消火栓系统、自动灭火系统严重损坏不具备灭火功能；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（四）屋面防水层、楼体外墙渗漏；</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 w:eastAsia="仿宋_GB2312" w:cs="仿宋"/>
          <w:kern w:val="0"/>
          <w:sz w:val="32"/>
          <w:szCs w:val="32"/>
          <w:lang w:val="en-US" w:eastAsia="zh-CN"/>
        </w:rPr>
      </w:pPr>
      <w:r>
        <w:rPr>
          <w:rFonts w:hint="eastAsia" w:ascii="仿宋_GB2312" w:hAnsi="宋体" w:eastAsia="仿宋_GB2312" w:cs="仿宋_GB2312"/>
          <w:color w:val="000000"/>
          <w:kern w:val="0"/>
          <w:sz w:val="31"/>
          <w:szCs w:val="31"/>
          <w:lang w:val="en-US" w:eastAsia="zh-CN" w:bidi="ar"/>
        </w:rPr>
        <w:t>（五）楼体外墙墙面、建筑附属构件有脱落危险危及人身财产安全</w:t>
      </w:r>
      <w:r>
        <w:rPr>
          <w:rFonts w:hint="eastAsia" w:ascii="仿宋_GB2312" w:hAnsi="仿宋" w:eastAsia="仿宋_GB2312" w:cs="仿宋"/>
          <w:kern w:val="0"/>
          <w:sz w:val="32"/>
          <w:szCs w:val="32"/>
          <w:lang w:val="en-US"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（六）其他严重影响业主生活或者危及人身财产安全的情形</w:t>
      </w:r>
      <w:r>
        <w:rPr>
          <w:rFonts w:hint="eastAsia" w:ascii="仿宋_GB2312" w:hAnsi="仿宋" w:eastAsia="仿宋_GB2312" w:cs="仿宋"/>
          <w:kern w:val="0"/>
          <w:sz w:val="32"/>
          <w:szCs w:val="32"/>
        </w:rPr>
        <w:t>。</w:t>
      </w:r>
      <w:r>
        <w:rPr>
          <w:rFonts w:hint="eastAsia" w:ascii="仿宋_GB2312" w:hAnsi="仿宋" w:eastAsia="仿宋_GB2312" w:cs="仿宋"/>
          <w:kern w:val="0"/>
          <w:sz w:val="32"/>
          <w:szCs w:val="32"/>
          <w:lang w:eastAsia="zh-CN"/>
        </w:rPr>
        <w:t>如：</w:t>
      </w:r>
      <w:r>
        <w:rPr>
          <w:rFonts w:hint="eastAsia" w:ascii="仿宋_GB2312" w:hAnsi="仿宋" w:eastAsia="仿宋_GB2312" w:cs="仿宋"/>
          <w:kern w:val="0"/>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维修资金使用申请主体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highlight w:val="none"/>
          <w:lang w:val="en-US" w:eastAsia="zh-CN"/>
        </w:rPr>
        <w:t>已实施物业服务管理且成立业主委员会的小区，由业主委员会牵头组织实施；或者业主委员会提出，委托物业服务企业组织实施。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2.已实施物业服务管理尚未成立业主委员会且成立物业管理委员会的小区，由物业管理委员会牵头组织实施；或者物业管理委员会提出，委托物业服务企业组织实施。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3.已实施物业服务管理尚未成立业主委员会，也暂未成立物业管理委员会的小区，在街道办事处的指导下，由村（居）委会牵头，组织物业服务企业具体实施。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4.既没有物业公司管理又没有成立业主委员会和物业管理委员会的小区，在街道办事处的指导下，由村（居）委会牵头，组织小区业主具体实施。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5.业主大会自管维修资金的小区由小区业主委员会提出并组织实施。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rPr>
        <w:t>四、应急维修资金使用程序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（一）报告紧急情形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出现本预案规定的紧急情形时，</w:t>
      </w:r>
      <w:r>
        <w:rPr>
          <w:rFonts w:hint="eastAsia" w:ascii="仿宋_GB2312" w:eastAsia="仿宋_GB2312"/>
          <w:sz w:val="32"/>
          <w:szCs w:val="32"/>
          <w:lang w:eastAsia="zh-CN"/>
        </w:rPr>
        <w:t>维修资金使用申请主体</w:t>
      </w:r>
      <w:r>
        <w:rPr>
          <w:rFonts w:hint="eastAsia" w:ascii="仿宋_GB2312" w:eastAsia="仿宋_GB2312"/>
          <w:sz w:val="32"/>
          <w:szCs w:val="32"/>
          <w:lang w:val="en-US" w:eastAsia="zh-CN"/>
        </w:rPr>
        <w:t>提出启动住宅专项维修资金应急使用预案建议，公示具体使用事项，经所在地乡镇人民政府或者街道办事处核实</w:t>
      </w:r>
      <w:r>
        <w:rPr>
          <w:rFonts w:hint="eastAsia" w:ascii="仿宋_GB2312" w:eastAsia="仿宋_GB2312"/>
          <w:sz w:val="32"/>
          <w:szCs w:val="32"/>
          <w:lang w:eastAsia="zh-CN"/>
        </w:rPr>
        <w:t>后</w:t>
      </w:r>
      <w:r>
        <w:rPr>
          <w:rFonts w:hint="eastAsia" w:ascii="仿宋_GB2312" w:eastAsia="仿宋_GB2312"/>
          <w:sz w:val="32"/>
          <w:szCs w:val="32"/>
        </w:rPr>
        <w:t>，启动预案。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（二）提出备案申请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由</w:t>
      </w:r>
      <w:r>
        <w:rPr>
          <w:rFonts w:hint="eastAsia" w:ascii="仿宋_GB2312" w:eastAsia="仿宋_GB2312"/>
          <w:sz w:val="32"/>
          <w:szCs w:val="32"/>
          <w:lang w:eastAsia="zh-CN"/>
        </w:rPr>
        <w:t>维修资金使用申请主体</w:t>
      </w:r>
      <w:r>
        <w:rPr>
          <w:rFonts w:hint="eastAsia" w:ascii="仿宋_GB2312" w:eastAsia="仿宋_GB2312"/>
          <w:sz w:val="32"/>
          <w:szCs w:val="32"/>
        </w:rPr>
        <w:t>向</w:t>
      </w:r>
      <w:r>
        <w:rPr>
          <w:rFonts w:hint="eastAsia" w:ascii="仿宋_GB2312" w:eastAsia="仿宋_GB2312"/>
          <w:sz w:val="32"/>
          <w:szCs w:val="32"/>
          <w:lang w:val="en-US" w:eastAsia="zh-CN"/>
        </w:rPr>
        <w:t>所在市（特区、区、开发区）</w:t>
      </w:r>
      <w:r>
        <w:rPr>
          <w:rFonts w:hint="eastAsia" w:ascii="仿宋_GB2312" w:eastAsia="仿宋_GB2312"/>
          <w:sz w:val="32"/>
          <w:szCs w:val="32"/>
          <w:lang w:eastAsia="zh-CN"/>
        </w:rPr>
        <w:t>住房城乡建设主</w:t>
      </w:r>
      <w:r>
        <w:rPr>
          <w:rFonts w:hint="eastAsia" w:ascii="仿宋_GB2312" w:eastAsia="仿宋_GB2312"/>
          <w:sz w:val="32"/>
          <w:szCs w:val="32"/>
        </w:rPr>
        <w:t>管</w:t>
      </w:r>
      <w:r>
        <w:rPr>
          <w:rFonts w:hint="eastAsia" w:ascii="仿宋_GB2312" w:eastAsia="仿宋_GB2312"/>
          <w:sz w:val="32"/>
          <w:szCs w:val="32"/>
          <w:lang w:eastAsia="zh-CN"/>
        </w:rPr>
        <w:t>部门</w:t>
      </w:r>
      <w:r>
        <w:rPr>
          <w:rFonts w:hint="eastAsia" w:ascii="仿宋_GB2312" w:eastAsia="仿宋_GB2312"/>
          <w:sz w:val="32"/>
          <w:szCs w:val="32"/>
        </w:rPr>
        <w:t>提出维修资金紧急使用备案申请</w:t>
      </w:r>
      <w:r>
        <w:rPr>
          <w:rFonts w:hint="eastAsia" w:ascii="仿宋_GB2312" w:eastAsia="仿宋_GB2312"/>
          <w:sz w:val="32"/>
          <w:szCs w:val="32"/>
          <w:lang w:eastAsia="zh-CN"/>
        </w:rPr>
        <w:t>（含维修工程预算书等资料）</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（三）维修工程审</w:t>
      </w:r>
      <w:r>
        <w:rPr>
          <w:rFonts w:hint="eastAsia" w:ascii="楷体_GB2312" w:eastAsia="楷体_GB2312"/>
          <w:sz w:val="32"/>
          <w:szCs w:val="32"/>
          <w:lang w:eastAsia="zh-CN"/>
        </w:rPr>
        <w:t>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组织实施</w:t>
      </w:r>
      <w:r>
        <w:rPr>
          <w:rFonts w:hint="eastAsia" w:ascii="仿宋_GB2312" w:eastAsia="仿宋_GB2312"/>
          <w:sz w:val="32"/>
          <w:szCs w:val="32"/>
        </w:rPr>
        <w:t>紧急维修工程</w:t>
      </w:r>
      <w:r>
        <w:rPr>
          <w:rFonts w:hint="eastAsia" w:ascii="仿宋_GB2312" w:eastAsia="仿宋_GB2312"/>
          <w:sz w:val="32"/>
          <w:szCs w:val="32"/>
          <w:lang w:eastAsia="zh-CN"/>
        </w:rPr>
        <w:t>时</w:t>
      </w:r>
      <w:r>
        <w:rPr>
          <w:rFonts w:hint="eastAsia" w:ascii="仿宋_GB2312" w:eastAsia="仿宋_GB2312"/>
          <w:sz w:val="32"/>
          <w:szCs w:val="32"/>
        </w:rPr>
        <w:t>，必须由</w:t>
      </w:r>
      <w:r>
        <w:rPr>
          <w:rFonts w:hint="eastAsia" w:ascii="仿宋_GB2312" w:eastAsia="仿宋_GB2312"/>
          <w:sz w:val="32"/>
          <w:szCs w:val="32"/>
          <w:lang w:eastAsia="zh-CN"/>
        </w:rPr>
        <w:t>第三方</w:t>
      </w:r>
      <w:r>
        <w:rPr>
          <w:rFonts w:hint="eastAsia" w:ascii="仿宋_GB2312" w:eastAsia="仿宋_GB2312"/>
          <w:sz w:val="32"/>
          <w:szCs w:val="32"/>
        </w:rPr>
        <w:t>审</w:t>
      </w:r>
      <w:r>
        <w:rPr>
          <w:rFonts w:hint="eastAsia" w:ascii="仿宋_GB2312" w:eastAsia="仿宋_GB2312"/>
          <w:sz w:val="32"/>
          <w:szCs w:val="32"/>
          <w:lang w:eastAsia="zh-CN"/>
        </w:rPr>
        <w:t>价</w:t>
      </w:r>
      <w:r>
        <w:rPr>
          <w:rFonts w:hint="eastAsia" w:ascii="仿宋_GB2312" w:eastAsia="仿宋_GB2312"/>
          <w:sz w:val="32"/>
          <w:szCs w:val="32"/>
        </w:rPr>
        <w:t>机构</w:t>
      </w:r>
      <w:r>
        <w:rPr>
          <w:rFonts w:hint="eastAsia" w:ascii="仿宋_GB2312" w:eastAsia="仿宋_GB2312"/>
          <w:sz w:val="32"/>
          <w:szCs w:val="32"/>
          <w:lang w:eastAsia="zh-CN"/>
        </w:rPr>
        <w:t>对维修工程预算书</w:t>
      </w:r>
      <w:r>
        <w:rPr>
          <w:rFonts w:hint="eastAsia" w:ascii="仿宋_GB2312" w:eastAsia="仿宋_GB2312"/>
          <w:sz w:val="32"/>
          <w:szCs w:val="32"/>
          <w:lang w:val="en-US" w:eastAsia="zh-CN"/>
        </w:rPr>
        <w:t>进行审价并</w:t>
      </w:r>
      <w:r>
        <w:rPr>
          <w:rFonts w:hint="eastAsia" w:ascii="仿宋_GB2312" w:eastAsia="仿宋_GB2312"/>
          <w:sz w:val="32"/>
          <w:szCs w:val="32"/>
        </w:rPr>
        <w:t>出具审</w:t>
      </w:r>
      <w:r>
        <w:rPr>
          <w:rFonts w:hint="eastAsia" w:ascii="仿宋_GB2312" w:eastAsia="仿宋_GB2312"/>
          <w:sz w:val="32"/>
          <w:szCs w:val="32"/>
          <w:lang w:eastAsia="zh-CN"/>
        </w:rPr>
        <w:t>价</w:t>
      </w:r>
      <w:r>
        <w:rPr>
          <w:rFonts w:hint="eastAsia" w:ascii="仿宋_GB2312" w:eastAsia="仿宋_GB2312"/>
          <w:sz w:val="32"/>
          <w:szCs w:val="32"/>
        </w:rPr>
        <w:t>报告</w:t>
      </w:r>
      <w:r>
        <w:rPr>
          <w:rFonts w:hint="eastAsia" w:ascii="仿宋_GB2312" w:eastAsia="仿宋_GB2312"/>
          <w:sz w:val="32"/>
          <w:szCs w:val="32"/>
          <w:lang w:eastAsia="zh-CN"/>
        </w:rPr>
        <w:t>（</w:t>
      </w:r>
      <w:r>
        <w:rPr>
          <w:rFonts w:hint="eastAsia" w:ascii="仿宋_GB2312" w:eastAsia="仿宋_GB2312"/>
          <w:sz w:val="32"/>
          <w:szCs w:val="32"/>
          <w:lang w:val="en-US" w:eastAsia="zh-CN"/>
        </w:rPr>
        <w:t>工程竣工之前完成审价工作，最终结算以审定金额为准</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（四）资金拨付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首次拨付按照不高于施工合同约定金额的50%拨付预付资金。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工程竣工后，由维修资金使用申请主体组织验收，并将验收结果和费用决算情况向业主公示，公示期不少于7日；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公示期满无异议或者异议不成立的</w:t>
      </w:r>
      <w:r>
        <w:rPr>
          <w:rFonts w:hint="eastAsia" w:ascii="仿宋_GB2312" w:eastAsia="仿宋_GB2312"/>
          <w:sz w:val="32"/>
          <w:szCs w:val="32"/>
          <w:lang w:eastAsia="zh-CN"/>
        </w:rPr>
        <w:t>，</w:t>
      </w:r>
      <w:r>
        <w:rPr>
          <w:rFonts w:hint="eastAsia" w:ascii="仿宋_GB2312" w:eastAsia="仿宋_GB2312"/>
          <w:sz w:val="32"/>
          <w:szCs w:val="32"/>
          <w:lang w:val="en-US" w:eastAsia="zh-CN"/>
        </w:rPr>
        <w:t>由维修资金使用申请主体持工程验收合格有关资料、</w:t>
      </w:r>
      <w:r>
        <w:rPr>
          <w:rFonts w:hint="eastAsia" w:ascii="仿宋_GB2312" w:eastAsia="仿宋_GB2312"/>
          <w:sz w:val="32"/>
          <w:szCs w:val="32"/>
        </w:rPr>
        <w:t>公示情况证明材料、审</w:t>
      </w:r>
      <w:r>
        <w:rPr>
          <w:rFonts w:hint="eastAsia" w:ascii="仿宋_GB2312" w:eastAsia="仿宋_GB2312"/>
          <w:sz w:val="32"/>
          <w:szCs w:val="32"/>
          <w:lang w:eastAsia="zh-CN"/>
        </w:rPr>
        <w:t>价结算</w:t>
      </w:r>
      <w:r>
        <w:rPr>
          <w:rFonts w:hint="eastAsia" w:ascii="仿宋_GB2312" w:eastAsia="仿宋_GB2312"/>
          <w:sz w:val="32"/>
          <w:szCs w:val="32"/>
        </w:rPr>
        <w:t>报告</w:t>
      </w:r>
      <w:r>
        <w:rPr>
          <w:rFonts w:hint="eastAsia" w:ascii="仿宋_GB2312" w:eastAsia="仿宋_GB2312"/>
          <w:sz w:val="32"/>
          <w:szCs w:val="32"/>
          <w:lang w:eastAsia="zh-CN"/>
        </w:rPr>
        <w:t>、</w:t>
      </w:r>
      <w:r>
        <w:rPr>
          <w:rFonts w:hint="eastAsia" w:ascii="仿宋_GB2312" w:eastAsia="仿宋_GB2312"/>
          <w:sz w:val="32"/>
          <w:szCs w:val="32"/>
          <w:lang w:val="en-US" w:eastAsia="zh-CN"/>
        </w:rPr>
        <w:t>发票</w:t>
      </w:r>
      <w:r>
        <w:rPr>
          <w:rFonts w:hint="eastAsia" w:ascii="仿宋_GB2312" w:eastAsia="仿宋_GB2312"/>
          <w:sz w:val="32"/>
          <w:szCs w:val="32"/>
        </w:rPr>
        <w:t>等</w:t>
      </w:r>
      <w:r>
        <w:rPr>
          <w:rFonts w:hint="eastAsia" w:ascii="仿宋_GB2312" w:eastAsia="仿宋_GB2312"/>
          <w:sz w:val="32"/>
          <w:szCs w:val="32"/>
          <w:lang w:val="en-US" w:eastAsia="zh-CN"/>
        </w:rPr>
        <w:t>相关资料向所在市（特区、区、开发区）</w:t>
      </w:r>
      <w:r>
        <w:rPr>
          <w:rFonts w:hint="eastAsia" w:ascii="仿宋_GB2312" w:eastAsia="仿宋_GB2312"/>
          <w:sz w:val="32"/>
          <w:szCs w:val="32"/>
          <w:lang w:eastAsia="zh-CN"/>
        </w:rPr>
        <w:t>住房城乡建设主</w:t>
      </w:r>
      <w:r>
        <w:rPr>
          <w:rFonts w:hint="eastAsia" w:ascii="仿宋_GB2312" w:eastAsia="仿宋_GB2312"/>
          <w:sz w:val="32"/>
          <w:szCs w:val="32"/>
        </w:rPr>
        <w:t>管</w:t>
      </w:r>
      <w:r>
        <w:rPr>
          <w:rFonts w:hint="eastAsia" w:ascii="仿宋_GB2312" w:eastAsia="仿宋_GB2312"/>
          <w:sz w:val="32"/>
          <w:szCs w:val="32"/>
          <w:lang w:eastAsia="zh-CN"/>
        </w:rPr>
        <w:t>部门</w:t>
      </w:r>
      <w:r>
        <w:rPr>
          <w:rFonts w:hint="eastAsia" w:ascii="仿宋_GB2312" w:eastAsia="仿宋_GB2312"/>
          <w:sz w:val="32"/>
          <w:szCs w:val="32"/>
          <w:lang w:val="en-US" w:eastAsia="zh-CN"/>
        </w:rPr>
        <w:t xml:space="preserve">提出拨付结算资金申请。业主大会自管维修资金，由业主大会申请拨付。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五、预案表决方式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sz w:val="32"/>
          <w:szCs w:val="32"/>
        </w:rPr>
      </w:pPr>
      <w:r>
        <w:rPr>
          <w:rFonts w:hint="default" w:ascii="仿宋_GB2312" w:hAnsi="Times New Roman" w:eastAsia="仿宋_GB2312" w:cs="仿宋_GB2312"/>
          <w:color w:val="000000" w:themeColor="text1"/>
          <w:kern w:val="2"/>
          <w:sz w:val="32"/>
          <w:szCs w:val="32"/>
          <w:lang w:val="en-US" w:eastAsia="zh-CN" w:bidi="ar-SA"/>
          <w14:textFill>
            <w14:solidFill>
              <w14:schemeClr w14:val="tx1"/>
            </w14:solidFill>
          </w14:textFill>
        </w:rPr>
        <w:t>本预案</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业主可通过</w:t>
      </w:r>
      <w:r>
        <w:rPr>
          <w:rFonts w:hint="eastAsia" w:ascii="仿宋_GB2312" w:hAnsi="仿宋_GB2312" w:eastAsia="仿宋_GB2312" w:cs="仿宋_GB2312"/>
          <w:b w:val="0"/>
          <w:bCs w:val="0"/>
          <w:sz w:val="32"/>
          <w:szCs w:val="32"/>
          <w:highlight w:val="none"/>
          <w:lang w:val="en-US" w:eastAsia="zh-CN"/>
        </w:rPr>
        <w:t>会议表决和书面表决（含微信、短信）</w:t>
      </w: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等方式进行表决</w:t>
      </w:r>
      <w:r>
        <w:rPr>
          <w:rFonts w:hint="default" w:ascii="仿宋_GB2312" w:hAnsi="Times New Roman"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eastAsia="黑体"/>
          <w:sz w:val="32"/>
          <w:szCs w:val="32"/>
        </w:rPr>
      </w:pPr>
      <w:r>
        <w:rPr>
          <w:rFonts w:hint="eastAsia" w:ascii="黑体" w:eastAsia="黑体"/>
          <w:sz w:val="32"/>
          <w:szCs w:val="32"/>
          <w:lang w:eastAsia="zh-CN"/>
        </w:rPr>
        <w:t>六</w:t>
      </w:r>
      <w:r>
        <w:rPr>
          <w:rFonts w:hint="eastAsia" w:ascii="黑体" w:eastAsia="黑体"/>
          <w:sz w:val="32"/>
          <w:szCs w:val="32"/>
        </w:rPr>
        <w:t>、预案的生效与修改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highlight w:val="none"/>
        </w:rPr>
        <w:t>本预案</w:t>
      </w:r>
      <w:r>
        <w:rPr>
          <w:rFonts w:hint="eastAsia" w:ascii="仿宋_GB2312" w:eastAsia="仿宋_GB2312"/>
          <w:sz w:val="32"/>
          <w:szCs w:val="32"/>
          <w:highlight w:val="none"/>
          <w:lang w:eastAsia="zh-CN"/>
        </w:rPr>
        <w:t>应当经</w:t>
      </w:r>
      <w:r>
        <w:rPr>
          <w:rFonts w:hint="eastAsia" w:ascii="仿宋_GB2312" w:eastAsia="仿宋_GB2312"/>
          <w:sz w:val="32"/>
          <w:szCs w:val="32"/>
          <w:highlight w:val="none"/>
          <w:lang w:val="en-US" w:eastAsia="zh-CN"/>
        </w:rPr>
        <w:t>住宅专项</w:t>
      </w:r>
      <w:r>
        <w:rPr>
          <w:rFonts w:hint="eastAsia" w:ascii="仿宋_GB2312" w:eastAsia="仿宋_GB2312"/>
          <w:sz w:val="32"/>
          <w:szCs w:val="32"/>
          <w:highlight w:val="none"/>
          <w:lang w:eastAsia="zh-CN"/>
        </w:rPr>
        <w:t>维修资金分摊列支</w:t>
      </w:r>
      <w:r>
        <w:rPr>
          <w:rFonts w:hint="eastAsia" w:ascii="仿宋_GB2312" w:eastAsia="仿宋_GB2312"/>
          <w:sz w:val="32"/>
          <w:szCs w:val="32"/>
          <w:highlight w:val="none"/>
          <w:lang w:val="en-US" w:eastAsia="zh-CN"/>
        </w:rPr>
        <w:t>范围内专有部分面积占比三分之二以上的业主且人数占比三分之二以上的业主参与表决，应当经参与表决专有部分面积过半数的业主且参与表决人数过半数的业主同意，并向业主公示，公示时间不得少于7日，公示期满无异议或者异议不成立的，预</w:t>
      </w:r>
      <w:r>
        <w:rPr>
          <w:rFonts w:hint="eastAsia" w:ascii="仿宋_GB2312" w:eastAsia="仿宋_GB2312"/>
          <w:sz w:val="32"/>
          <w:szCs w:val="32"/>
          <w:lang w:val="en-US" w:eastAsia="zh-CN"/>
        </w:rPr>
        <w:t>案随即</w:t>
      </w:r>
      <w:r>
        <w:rPr>
          <w:rFonts w:hint="eastAsia" w:ascii="仿宋_GB2312" w:eastAsia="仿宋_GB2312"/>
          <w:sz w:val="32"/>
          <w:szCs w:val="32"/>
        </w:rPr>
        <w:t>生效</w:t>
      </w:r>
      <w:r>
        <w:rPr>
          <w:rFonts w:hint="eastAsia" w:ascii="仿宋_GB2312" w:eastAsia="仿宋_GB2312"/>
          <w:sz w:val="32"/>
          <w:szCs w:val="32"/>
          <w:lang w:eastAsia="zh-CN"/>
        </w:rPr>
        <w:t>，</w:t>
      </w:r>
      <w:r>
        <w:rPr>
          <w:rFonts w:hint="eastAsia" w:ascii="仿宋_GB2312" w:eastAsia="仿宋_GB2312"/>
          <w:sz w:val="32"/>
          <w:szCs w:val="32"/>
          <w:lang w:val="en-US" w:eastAsia="zh-CN"/>
        </w:rPr>
        <w:t>自公示期满之日起30内报送所在市（特区、区、开发区）</w:t>
      </w:r>
      <w:r>
        <w:rPr>
          <w:rFonts w:hint="eastAsia" w:ascii="仿宋_GB2312" w:eastAsia="仿宋_GB2312"/>
          <w:sz w:val="32"/>
          <w:szCs w:val="32"/>
          <w:lang w:eastAsia="zh-CN"/>
        </w:rPr>
        <w:t>住房城乡建设主</w:t>
      </w:r>
      <w:r>
        <w:rPr>
          <w:rFonts w:hint="eastAsia" w:ascii="仿宋_GB2312" w:eastAsia="仿宋_GB2312"/>
          <w:sz w:val="32"/>
          <w:szCs w:val="32"/>
        </w:rPr>
        <w:t>管</w:t>
      </w:r>
      <w:r>
        <w:rPr>
          <w:rFonts w:hint="eastAsia" w:ascii="仿宋_GB2312" w:eastAsia="仿宋_GB2312"/>
          <w:sz w:val="32"/>
          <w:szCs w:val="32"/>
          <w:lang w:eastAsia="zh-CN"/>
        </w:rPr>
        <w:t>部门备案。预案</w:t>
      </w:r>
      <w:r>
        <w:rPr>
          <w:rFonts w:hint="eastAsia" w:ascii="仿宋_GB2312" w:eastAsia="仿宋_GB2312"/>
          <w:sz w:val="32"/>
          <w:szCs w:val="32"/>
        </w:rPr>
        <w:t>对全体业主均具约束力。如因实际情况确需对本预案进行修改，应当经过业主大会依法表决通过方可生效。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黑体"/>
          <w:sz w:val="32"/>
          <w:szCs w:val="32"/>
          <w:lang w:eastAsia="zh-CN"/>
        </w:rPr>
      </w:pPr>
      <w:r>
        <w:rPr>
          <w:rFonts w:hint="eastAsia" w:ascii="黑体" w:eastAsia="黑体"/>
          <w:sz w:val="32"/>
          <w:szCs w:val="32"/>
          <w:lang w:eastAsia="zh-CN"/>
        </w:rPr>
        <w:t>七</w:t>
      </w:r>
      <w:r>
        <w:rPr>
          <w:rFonts w:hint="eastAsia" w:ascii="黑体" w:eastAsia="黑体"/>
          <w:sz w:val="32"/>
          <w:szCs w:val="32"/>
        </w:rPr>
        <w:t>、预案的</w:t>
      </w:r>
      <w:r>
        <w:rPr>
          <w:rFonts w:hint="eastAsia" w:ascii="黑体" w:eastAsia="黑体"/>
          <w:sz w:val="32"/>
          <w:szCs w:val="32"/>
          <w:lang w:eastAsia="zh-CN"/>
        </w:rPr>
        <w:t>时效性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本预案的适用时限由</w:t>
      </w:r>
      <w:r>
        <w:rPr>
          <w:rFonts w:hint="eastAsia" w:ascii="仿宋_GB2312" w:eastAsia="仿宋_GB2312"/>
          <w:sz w:val="32"/>
          <w:szCs w:val="32"/>
          <w:highlight w:val="none"/>
          <w:lang w:val="en-US" w:eastAsia="zh-CN"/>
        </w:rPr>
        <w:t>住宅专项</w:t>
      </w:r>
      <w:r>
        <w:rPr>
          <w:rFonts w:hint="eastAsia" w:ascii="仿宋_GB2312" w:eastAsia="仿宋_GB2312"/>
          <w:sz w:val="32"/>
          <w:szCs w:val="32"/>
          <w:lang w:eastAsia="zh-CN"/>
        </w:rPr>
        <w:t>维修资金使用申请主体征求小区业主确定。</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pacing w:line="600" w:lineRule="exact"/>
        <w:ind w:firstLine="3859" w:firstLineChars="1206"/>
        <w:jc w:val="both"/>
        <w:textAlignment w:val="auto"/>
        <w:rPr>
          <w:rFonts w:ascii="黑体" w:eastAsia="黑体"/>
          <w:sz w:val="32"/>
          <w:szCs w:val="32"/>
        </w:rPr>
      </w:pPr>
      <w:r>
        <w:rPr>
          <w:rFonts w:hint="eastAsia" w:ascii="黑体" w:eastAsia="黑体"/>
          <w:sz w:val="32"/>
          <w:szCs w:val="32"/>
        </w:rPr>
        <w:t>业主声明</w:t>
      </w:r>
    </w:p>
    <w:p>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645"/>
        <w:textAlignment w:val="auto"/>
        <w:rPr>
          <w:rFonts w:ascii="仿宋_GB2312" w:eastAsia="仿宋_GB2312"/>
          <w:sz w:val="32"/>
          <w:szCs w:val="32"/>
        </w:rPr>
      </w:pPr>
      <w:r>
        <w:rPr>
          <w:rFonts w:hint="eastAsia" w:ascii="仿宋_GB2312" w:eastAsia="仿宋_GB2312"/>
          <w:sz w:val="32"/>
          <w:szCs w:val="32"/>
        </w:rPr>
        <w:t>一、上述预案本人已认真阅读，熟知相关内容。</w:t>
      </w:r>
    </w:p>
    <w:p>
      <w:pPr>
        <w:keepNext w:val="0"/>
        <w:keepLines w:val="0"/>
        <w:pageBreakBefore w:val="0"/>
        <w:kinsoku/>
        <w:wordWrap/>
        <w:overflowPunct/>
        <w:topLinePunct w:val="0"/>
        <w:autoSpaceDE/>
        <w:autoSpaceDN/>
        <w:bidi w:val="0"/>
        <w:spacing w:line="600" w:lineRule="exact"/>
        <w:ind w:firstLine="645"/>
        <w:textAlignment w:val="auto"/>
        <w:rPr>
          <w:rFonts w:ascii="仿宋_GB2312" w:eastAsia="仿宋_GB2312"/>
          <w:sz w:val="32"/>
          <w:szCs w:val="32"/>
        </w:rPr>
      </w:pPr>
      <w:r>
        <w:rPr>
          <w:rFonts w:hint="eastAsia" w:ascii="仿宋_GB2312" w:eastAsia="仿宋_GB2312"/>
          <w:sz w:val="32"/>
          <w:szCs w:val="32"/>
        </w:rPr>
        <w:t>二、本人</w:t>
      </w:r>
      <w:r>
        <w:rPr>
          <w:rFonts w:ascii="仿宋_GB2312" w:eastAsia="仿宋_GB2312"/>
          <w:sz w:val="32"/>
          <w:szCs w:val="32"/>
          <w:u w:val="single"/>
        </w:rPr>
        <w:t xml:space="preserve">       </w:t>
      </w:r>
      <w:r>
        <w:rPr>
          <w:rFonts w:hint="eastAsia" w:ascii="仿宋_GB2312" w:eastAsia="仿宋_GB2312"/>
          <w:sz w:val="32"/>
          <w:szCs w:val="32"/>
        </w:rPr>
        <w:t>（同意或不同意）本预案内容。</w:t>
      </w:r>
    </w:p>
    <w:p>
      <w:pPr>
        <w:keepNext w:val="0"/>
        <w:keepLines w:val="0"/>
        <w:pageBreakBefore w:val="0"/>
        <w:kinsoku/>
        <w:wordWrap/>
        <w:overflowPunct/>
        <w:topLinePunct w:val="0"/>
        <w:autoSpaceDE/>
        <w:autoSpaceDN/>
        <w:bidi w:val="0"/>
        <w:spacing w:line="600" w:lineRule="exact"/>
        <w:ind w:firstLine="645"/>
        <w:textAlignment w:val="auto"/>
        <w:rPr>
          <w:rFonts w:ascii="仿宋_GB2312" w:eastAsia="仿宋_GB2312"/>
          <w:sz w:val="32"/>
          <w:szCs w:val="32"/>
        </w:rPr>
      </w:pPr>
      <w:r>
        <w:rPr>
          <w:rFonts w:hint="eastAsia" w:ascii="仿宋_GB2312" w:eastAsia="仿宋_GB2312"/>
          <w:sz w:val="32"/>
          <w:szCs w:val="32"/>
        </w:rPr>
        <w:t>三、本人相关信息如下：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rPr>
        <w:t>房屋地址：</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，建筑面积：</w:t>
      </w:r>
      <w:r>
        <w:rPr>
          <w:rFonts w:ascii="仿宋_GB2312" w:eastAsia="仿宋_GB2312"/>
          <w:sz w:val="32"/>
          <w:szCs w:val="32"/>
          <w:u w:val="single"/>
        </w:rPr>
        <w:t xml:space="preserve">      </w:t>
      </w:r>
      <w:r>
        <w:rPr>
          <w:rFonts w:hint="eastAsia" w:ascii="仿宋_GB2312"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业主联系方式：</w:t>
      </w:r>
      <w:r>
        <w:rPr>
          <w:rFonts w:ascii="仿宋_GB2312" w:hAnsi="宋体" w:eastAsia="仿宋_GB2312" w:cs="宋体"/>
          <w:sz w:val="32"/>
          <w:szCs w:val="32"/>
          <w:u w:val="single"/>
        </w:rPr>
        <w:t xml:space="preserve">        </w:t>
      </w:r>
      <w:r>
        <w:rPr>
          <w:rFonts w:hint="eastAsia" w:ascii="仿宋_GB2312" w:hAnsi="宋体" w:eastAsia="仿宋_GB2312" w:cs="宋体"/>
          <w:sz w:val="32"/>
          <w:szCs w:val="32"/>
          <w:u w:val="single"/>
          <w:lang w:val="en-US" w:eastAsia="zh-CN"/>
        </w:rPr>
        <w:t xml:space="preserve">          </w:t>
      </w:r>
      <w:r>
        <w:rPr>
          <w:rFonts w:ascii="仿宋_GB2312" w:hAnsi="宋体" w:eastAsia="仿宋_GB2312" w:cs="宋体"/>
          <w:sz w:val="32"/>
          <w:szCs w:val="32"/>
          <w:u w:val="single"/>
        </w:rPr>
        <w:t xml:space="preserve"> </w:t>
      </w:r>
      <w:r>
        <w:rPr>
          <w:rFonts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电子邮箱：</w:t>
      </w:r>
      <w:r>
        <w:rPr>
          <w:rFonts w:ascii="仿宋_GB2312" w:hAnsi="宋体" w:eastAsia="仿宋_GB2312" w:cs="宋体"/>
          <w:sz w:val="32"/>
          <w:szCs w:val="32"/>
          <w:u w:val="single"/>
        </w:rPr>
        <w:t xml:space="preserve">                    </w:t>
      </w:r>
    </w:p>
    <w:p>
      <w:pPr>
        <w:keepNext w:val="0"/>
        <w:keepLines w:val="0"/>
        <w:pageBreakBefore w:val="0"/>
        <w:kinsoku/>
        <w:wordWrap/>
        <w:overflowPunct/>
        <w:topLinePunct w:val="0"/>
        <w:autoSpaceDE/>
        <w:autoSpaceDN/>
        <w:bidi w:val="0"/>
        <w:spacing w:line="600" w:lineRule="exact"/>
        <w:textAlignment w:val="auto"/>
        <w:rPr>
          <w:rFonts w:ascii="仿宋_GB2312" w:hAnsi="宋体" w:eastAsia="仿宋_GB2312" w:cs="宋体"/>
          <w:sz w:val="32"/>
          <w:szCs w:val="32"/>
        </w:rPr>
      </w:pPr>
      <w:r>
        <w:rPr>
          <w:rFonts w:ascii="仿宋_GB2312" w:hAnsi="宋体" w:eastAsia="仿宋_GB2312" w:cs="宋体"/>
          <w:sz w:val="32"/>
          <w:szCs w:val="32"/>
        </w:rPr>
        <w:t xml:space="preserve">                                  </w:t>
      </w:r>
    </w:p>
    <w:p>
      <w:pPr>
        <w:keepNext w:val="0"/>
        <w:keepLines w:val="0"/>
        <w:pageBreakBefore w:val="0"/>
        <w:kinsoku/>
        <w:wordWrap/>
        <w:overflowPunct/>
        <w:topLinePunct w:val="0"/>
        <w:autoSpaceDE/>
        <w:autoSpaceDN/>
        <w:bidi w:val="0"/>
        <w:spacing w:line="600" w:lineRule="exact"/>
        <w:ind w:firstLine="5440" w:firstLineChars="17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spacing w:line="600" w:lineRule="exact"/>
        <w:ind w:firstLine="5440" w:firstLineChars="1700"/>
        <w:textAlignment w:val="auto"/>
        <w:rPr>
          <w:rFonts w:ascii="仿宋_GB2312" w:hAnsi="宋体" w:eastAsia="仿宋_GB2312" w:cs="宋体"/>
          <w:sz w:val="32"/>
          <w:szCs w:val="32"/>
        </w:rPr>
      </w:pPr>
      <w:r>
        <w:rPr>
          <w:rFonts w:hint="eastAsia" w:ascii="仿宋_GB2312" w:hAnsi="宋体" w:eastAsia="仿宋_GB2312" w:cs="宋体"/>
          <w:sz w:val="32"/>
          <w:szCs w:val="32"/>
        </w:rPr>
        <w:t>业主签名：</w:t>
      </w:r>
      <w:r>
        <w:rPr>
          <w:rFonts w:ascii="仿宋_GB2312" w:hAnsi="宋体" w:eastAsia="仿宋_GB2312" w:cs="宋体"/>
          <w:sz w:val="32"/>
          <w:szCs w:val="32"/>
          <w:u w:val="single"/>
        </w:rPr>
        <w:t xml:space="preserve">         </w:t>
      </w:r>
    </w:p>
    <w:p>
      <w:pPr>
        <w:keepNext w:val="0"/>
        <w:keepLines w:val="0"/>
        <w:pageBreakBefore w:val="0"/>
        <w:kinsoku/>
        <w:wordWrap/>
        <w:overflowPunct/>
        <w:topLinePunct w:val="0"/>
        <w:autoSpaceDE/>
        <w:autoSpaceDN/>
        <w:bidi w:val="0"/>
        <w:spacing w:line="600" w:lineRule="exact"/>
        <w:textAlignment w:val="auto"/>
        <w:rPr>
          <w:rFonts w:ascii="仿宋_GB2312" w:hAnsi="宋体" w:eastAsia="仿宋_GB2312" w:cs="宋体"/>
          <w:sz w:val="32"/>
          <w:szCs w:val="32"/>
        </w:rPr>
      </w:pPr>
      <w:r>
        <w:rPr>
          <w:rFonts w:ascii="仿宋_GB2312" w:hAnsi="宋体" w:eastAsia="仿宋_GB2312" w:cs="宋体"/>
          <w:sz w:val="32"/>
          <w:szCs w:val="32"/>
        </w:rPr>
        <w:t xml:space="preserve">                                 </w:t>
      </w:r>
    </w:p>
    <w:p>
      <w:pPr>
        <w:keepNext w:val="0"/>
        <w:keepLines w:val="0"/>
        <w:pageBreakBefore w:val="0"/>
        <w:kinsoku/>
        <w:wordWrap/>
        <w:overflowPunct/>
        <w:topLinePunct w:val="0"/>
        <w:autoSpaceDE/>
        <w:autoSpaceDN/>
        <w:bidi w:val="0"/>
        <w:spacing w:line="600" w:lineRule="exact"/>
        <w:ind w:firstLine="5760" w:firstLineChars="1800"/>
        <w:textAlignment w:val="auto"/>
        <w:rPr>
          <w:rFonts w:hint="eastAsia" w:ascii="仿宋_GB2312" w:hAnsi="宋体" w:eastAsia="仿宋_GB2312" w:cs="宋体"/>
          <w:sz w:val="24"/>
        </w:rPr>
      </w:pPr>
      <w:r>
        <w:rPr>
          <w:rFonts w:ascii="仿宋_GB2312" w:hAnsi="宋体" w:eastAsia="仿宋_GB2312" w:cs="宋体"/>
          <w:sz w:val="32"/>
          <w:szCs w:val="32"/>
        </w:rPr>
        <w:t xml:space="preserve"> </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年</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月</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宋体" w:eastAsia="仿宋_GB2312" w:cs="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_GB2312" w:hAnsi="宋体" w:eastAsia="仿宋_GB2312" w:cs="宋体"/>
          <w:sz w:val="24"/>
        </w:rPr>
      </w:pPr>
      <w:r>
        <w:rPr>
          <w:rFonts w:hint="eastAsia" w:ascii="仿宋_GB2312" w:hAnsi="宋体" w:eastAsia="仿宋_GB2312" w:cs="宋体"/>
          <w:sz w:val="24"/>
        </w:rPr>
        <w:t>备注：维修资金应急预案经专有部分面积占比三分之二以上的业主且人数占比三分之二以上的业主参与表决</w:t>
      </w:r>
      <w:r>
        <w:rPr>
          <w:rFonts w:hint="eastAsia" w:ascii="仿宋_GB2312" w:hAnsi="宋体" w:eastAsia="仿宋_GB2312" w:cs="宋体"/>
          <w:sz w:val="24"/>
          <w:lang w:eastAsia="zh-CN"/>
        </w:rPr>
        <w:t>，参与表决专有部分面积过半数的业主且参与表决人数过半数的业主</w:t>
      </w:r>
      <w:r>
        <w:rPr>
          <w:rFonts w:hint="eastAsia" w:ascii="仿宋_GB2312" w:hAnsi="宋体" w:eastAsia="仿宋_GB2312" w:cs="宋体"/>
          <w:sz w:val="24"/>
        </w:rPr>
        <w:t>同意，由</w:t>
      </w:r>
      <w:r>
        <w:rPr>
          <w:rFonts w:hint="eastAsia" w:ascii="仿宋_GB2312" w:hAnsi="宋体" w:eastAsia="仿宋_GB2312" w:cs="宋体"/>
          <w:sz w:val="24"/>
          <w:lang w:eastAsia="zh-CN"/>
        </w:rPr>
        <w:t>预案执行机构</w:t>
      </w:r>
      <w:r>
        <w:rPr>
          <w:rFonts w:hint="eastAsia" w:ascii="仿宋_GB2312" w:hAnsi="宋体" w:eastAsia="仿宋_GB2312" w:cs="宋体"/>
          <w:sz w:val="24"/>
        </w:rPr>
        <w:t>报送</w:t>
      </w:r>
      <w:r>
        <w:rPr>
          <w:rFonts w:hint="eastAsia" w:ascii="仿宋_GB2312" w:hAnsi="宋体" w:eastAsia="仿宋_GB2312" w:cs="宋体"/>
          <w:sz w:val="24"/>
          <w:lang w:eastAsia="zh-CN"/>
        </w:rPr>
        <w:t>住房城乡建设行政</w:t>
      </w:r>
      <w:r>
        <w:rPr>
          <w:rFonts w:hint="eastAsia" w:ascii="仿宋_GB2312" w:hAnsi="宋体" w:eastAsia="仿宋_GB2312" w:cs="宋体"/>
          <w:sz w:val="24"/>
        </w:rPr>
        <w:t>管理部门存档。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zNlNWJjZGJiNDUxN2EyZjQyYWIwMjNiNDk4MGQifQ=="/>
  </w:docVars>
  <w:rsids>
    <w:rsidRoot w:val="36085A9F"/>
    <w:rsid w:val="04276880"/>
    <w:rsid w:val="05104339"/>
    <w:rsid w:val="06894CF9"/>
    <w:rsid w:val="06F12E36"/>
    <w:rsid w:val="0828199A"/>
    <w:rsid w:val="08A93663"/>
    <w:rsid w:val="0B4B7E79"/>
    <w:rsid w:val="0D3A0E75"/>
    <w:rsid w:val="0E5C43CD"/>
    <w:rsid w:val="107622DD"/>
    <w:rsid w:val="10D601E5"/>
    <w:rsid w:val="13222A09"/>
    <w:rsid w:val="13590A06"/>
    <w:rsid w:val="14D808CD"/>
    <w:rsid w:val="16E661C3"/>
    <w:rsid w:val="1AEC7E36"/>
    <w:rsid w:val="255A4555"/>
    <w:rsid w:val="263E2F8B"/>
    <w:rsid w:val="277B4001"/>
    <w:rsid w:val="297E26A3"/>
    <w:rsid w:val="2A4A1118"/>
    <w:rsid w:val="2E3C680F"/>
    <w:rsid w:val="31CC0865"/>
    <w:rsid w:val="326E243B"/>
    <w:rsid w:val="36085A9F"/>
    <w:rsid w:val="36765BC1"/>
    <w:rsid w:val="37AF4BEF"/>
    <w:rsid w:val="382D222B"/>
    <w:rsid w:val="3A664B1A"/>
    <w:rsid w:val="3A9D2089"/>
    <w:rsid w:val="3BDE25A8"/>
    <w:rsid w:val="3F754E02"/>
    <w:rsid w:val="3FF101C2"/>
    <w:rsid w:val="41A106D0"/>
    <w:rsid w:val="44637224"/>
    <w:rsid w:val="47DF2BA4"/>
    <w:rsid w:val="4FFA0D40"/>
    <w:rsid w:val="50D21A70"/>
    <w:rsid w:val="533802B0"/>
    <w:rsid w:val="574347C1"/>
    <w:rsid w:val="576D3514"/>
    <w:rsid w:val="58512A04"/>
    <w:rsid w:val="58D60B50"/>
    <w:rsid w:val="5E482FBE"/>
    <w:rsid w:val="602175C1"/>
    <w:rsid w:val="607D7C5F"/>
    <w:rsid w:val="60C557B8"/>
    <w:rsid w:val="60D948B5"/>
    <w:rsid w:val="61E036BC"/>
    <w:rsid w:val="65C47562"/>
    <w:rsid w:val="66B75303"/>
    <w:rsid w:val="67B0603E"/>
    <w:rsid w:val="68112FCA"/>
    <w:rsid w:val="69905F97"/>
    <w:rsid w:val="6A626358"/>
    <w:rsid w:val="6CCC5E0B"/>
    <w:rsid w:val="6D964260"/>
    <w:rsid w:val="710C100B"/>
    <w:rsid w:val="725F0840"/>
    <w:rsid w:val="729F66B9"/>
    <w:rsid w:val="73C3551C"/>
    <w:rsid w:val="755C64DC"/>
    <w:rsid w:val="7A3F846B"/>
    <w:rsid w:val="7A7916DD"/>
    <w:rsid w:val="7DCD55BF"/>
    <w:rsid w:val="7DFFC2C4"/>
    <w:rsid w:val="7E7A6A10"/>
    <w:rsid w:val="7EAA6397"/>
    <w:rsid w:val="F2FFEEA7"/>
    <w:rsid w:val="FBEF1AD6"/>
    <w:rsid w:val="FC670988"/>
    <w:rsid w:val="FE755784"/>
    <w:rsid w:val="FE7FC64A"/>
    <w:rsid w:val="FEF9534C"/>
    <w:rsid w:val="FFFE5FF7"/>
    <w:rsid w:val="FFFE9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3790</Words>
  <Characters>3796</Characters>
  <Lines>0</Lines>
  <Paragraphs>0</Paragraphs>
  <TotalTime>0</TotalTime>
  <ScaleCrop>false</ScaleCrop>
  <LinksUpToDate>false</LinksUpToDate>
  <CharactersWithSpaces>4082</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2019-01-24T07:44:00Z</dcterms:created>
  <dc:creator>Administrator</dc:creator>
  <cp:lastModifiedBy>ysgz</cp:lastModifiedBy>
  <cp:lastPrinted>2024-04-06T01:09:00Z</cp:lastPrinted>
  <dcterms:modified xsi:type="dcterms:W3CDTF">2025-07-29T14:38:46Z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62D46B71281B2F8EC5FC7D68E554E3F4</vt:lpwstr>
  </property>
</Properties>
</file>